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59" w:rsidRDefault="00770859" w:rsidP="00770859">
      <w:pPr>
        <w:pStyle w:val="Sidhuvud"/>
        <w:ind w:left="3912"/>
        <w:rPr>
          <w:b/>
          <w:bCs/>
        </w:rPr>
      </w:pPr>
      <w:r>
        <w:rPr>
          <w:b/>
          <w:bCs/>
        </w:rPr>
        <w:t>Ekonomiutskottets betänkande 6/2016 om Kyrkostyrelsens framställning 8/2016</w:t>
      </w:r>
    </w:p>
    <w:p w:rsidR="00F24D3B" w:rsidRPr="00B72AF7" w:rsidRDefault="00F24D3B" w:rsidP="00770859">
      <w:pPr>
        <w:pStyle w:val="Sidhuvud"/>
        <w:ind w:left="3912"/>
        <w:rPr>
          <w:b/>
          <w:bCs/>
        </w:rPr>
      </w:pPr>
    </w:p>
    <w:p w:rsidR="00770859" w:rsidRDefault="003A272B" w:rsidP="003A272B">
      <w:pPr>
        <w:pStyle w:val="Sidhuvud"/>
        <w:ind w:left="3912"/>
        <w:rPr>
          <w:b/>
          <w:bCs/>
        </w:rPr>
      </w:pPr>
      <w:r>
        <w:rPr>
          <w:b/>
          <w:bCs/>
        </w:rPr>
        <w:t>Remissyttrande om utkast till proposition om lagar om ändring av 2 § i lagen om statlig finansiering till evangelisk-lutherska kyrkan för skötseln av vissa samhällsuppgifter och 119 § i lagen om ortodoxa kyrkan.</w:t>
      </w:r>
    </w:p>
    <w:p w:rsidR="003A272B" w:rsidRDefault="003A272B" w:rsidP="003A272B">
      <w:pPr>
        <w:pStyle w:val="Sidhuvud"/>
        <w:ind w:left="3912"/>
        <w:rPr>
          <w:bCs/>
        </w:rPr>
      </w:pPr>
    </w:p>
    <w:p w:rsidR="00F24D3B" w:rsidRDefault="00F24D3B" w:rsidP="00F24D3B">
      <w:pPr>
        <w:pStyle w:val="Sidhuvud"/>
        <w:tabs>
          <w:tab w:val="clear" w:pos="4819"/>
          <w:tab w:val="clear" w:pos="9638"/>
        </w:tabs>
        <w:jc w:val="right"/>
      </w:pPr>
      <w:r>
        <w:t>Ärendenummer DKIR/1394/00.05.00/2016</w:t>
      </w:r>
    </w:p>
    <w:p w:rsidR="00F24D3B" w:rsidRDefault="00F24D3B" w:rsidP="00F24D3B">
      <w:pPr>
        <w:pStyle w:val="Sidhuvud"/>
        <w:tabs>
          <w:tab w:val="clear" w:pos="4819"/>
          <w:tab w:val="clear" w:pos="9638"/>
        </w:tabs>
        <w:jc w:val="right"/>
      </w:pPr>
      <w:r>
        <w:t>KK2016-00033</w:t>
      </w:r>
    </w:p>
    <w:p w:rsidR="00770859" w:rsidRDefault="00770859" w:rsidP="00770859"/>
    <w:p w:rsidR="00F24D3B" w:rsidRPr="00B72AF7" w:rsidRDefault="00F24D3B" w:rsidP="00770859"/>
    <w:p w:rsidR="00D15F73" w:rsidRDefault="00D15F73" w:rsidP="00770859">
      <w:pPr>
        <w:autoSpaceDE w:val="0"/>
        <w:autoSpaceDN w:val="0"/>
        <w:adjustRightInd w:val="0"/>
        <w:ind w:left="1304"/>
        <w:rPr>
          <w:szCs w:val="24"/>
        </w:rPr>
      </w:pPr>
      <w:r>
        <w:t>Kyrkomötet har i plenum den 8 november 2016 remitterat ärendet till ekonomiutskottet för beredning.</w:t>
      </w:r>
    </w:p>
    <w:p w:rsidR="00D15F73" w:rsidRDefault="00D15F73" w:rsidP="00770859">
      <w:pPr>
        <w:autoSpaceDE w:val="0"/>
        <w:autoSpaceDN w:val="0"/>
        <w:adjustRightInd w:val="0"/>
        <w:ind w:left="1304"/>
        <w:rPr>
          <w:szCs w:val="24"/>
        </w:rPr>
      </w:pPr>
    </w:p>
    <w:p w:rsidR="00A62D66" w:rsidRDefault="00770859" w:rsidP="00770859">
      <w:pPr>
        <w:autoSpaceDE w:val="0"/>
        <w:autoSpaceDN w:val="0"/>
        <w:adjustRightInd w:val="0"/>
        <w:ind w:left="1304"/>
        <w:rPr>
          <w:szCs w:val="24"/>
        </w:rPr>
      </w:pPr>
      <w:r>
        <w:t xml:space="preserve">Utskottet har under beredningen hört ecklesiastikrådet Pirjo Pihlaja och äldre regeringssekreterare Joni Hiitola som sakkunniga. </w:t>
      </w:r>
    </w:p>
    <w:p w:rsidR="000B79DD" w:rsidRDefault="000B79DD" w:rsidP="00770859">
      <w:pPr>
        <w:autoSpaceDE w:val="0"/>
        <w:autoSpaceDN w:val="0"/>
        <w:adjustRightInd w:val="0"/>
        <w:ind w:left="1304"/>
        <w:rPr>
          <w:szCs w:val="24"/>
        </w:rPr>
      </w:pPr>
    </w:p>
    <w:p w:rsidR="00D15F73" w:rsidRDefault="00D15F73" w:rsidP="00770859">
      <w:pPr>
        <w:autoSpaceDE w:val="0"/>
        <w:autoSpaceDN w:val="0"/>
        <w:adjustRightInd w:val="0"/>
        <w:ind w:left="1304"/>
        <w:rPr>
          <w:szCs w:val="24"/>
        </w:rPr>
      </w:pPr>
      <w:r>
        <w:t>Undervisnings- och kulturministeriet har i ett brev daterat 5.10.2016 (dnr OKM/32/010/2016) bett Evangelisk-lutherska kyrkan i Finland ge ett yttrande om ett utkast till en proposition om lagar om ändring av 2 § i lagen om statlig finansiering till evangelisk-lutherska kyrkan för skötseln av vissa samhällsuppgifter (430/2015, finansieringslagen) och 119 § i lagen om ortodoxa kyrkan. Yttrandet ska lämnas senast den 11 november 2016.</w:t>
      </w:r>
    </w:p>
    <w:p w:rsidR="00D15F73" w:rsidRDefault="00D15F73" w:rsidP="00770859">
      <w:pPr>
        <w:autoSpaceDE w:val="0"/>
        <w:autoSpaceDN w:val="0"/>
        <w:adjustRightInd w:val="0"/>
        <w:ind w:left="1304"/>
        <w:rPr>
          <w:szCs w:val="24"/>
        </w:rPr>
      </w:pPr>
    </w:p>
    <w:p w:rsidR="00D15F73" w:rsidRDefault="00D15F73" w:rsidP="00770859">
      <w:pPr>
        <w:autoSpaceDE w:val="0"/>
        <w:autoSpaceDN w:val="0"/>
        <w:adjustRightInd w:val="0"/>
        <w:ind w:left="1304"/>
        <w:rPr>
          <w:szCs w:val="24"/>
        </w:rPr>
      </w:pPr>
      <w:r>
        <w:t>När bestämmelser utfärdas i frågor som gäller kyrkans förhållande till staten ska kyrkan enligt 2 kap. 2 § 3 mom. i kyrkolagen ges tillfälle att avge yttrande. Enligt 20 kap. 7 § 2 mom. 4 punkten i kyrkolagen hör det till kyrkomötets uppgifter att avge yttranden till statsrådet i betydelsefulla frågor som gäller förhållandet mellan kyrkan och staten. Med beaktande av att finansieringslagen reglerar den statliga finansieringen för församlingarnas och de kyrkliga samfälligheternas lagstadgade samhällsuppgifter bör ärendet anses höra till kyrkomötets behörighet.</w:t>
      </w:r>
    </w:p>
    <w:p w:rsidR="00D15F73" w:rsidRDefault="00D15F73" w:rsidP="00770859">
      <w:pPr>
        <w:autoSpaceDE w:val="0"/>
        <w:autoSpaceDN w:val="0"/>
        <w:adjustRightInd w:val="0"/>
        <w:ind w:left="1304"/>
        <w:rPr>
          <w:szCs w:val="24"/>
        </w:rPr>
      </w:pPr>
    </w:p>
    <w:p w:rsidR="003C5B9B" w:rsidRPr="003C5B9B" w:rsidRDefault="003C5B9B" w:rsidP="003C5B9B">
      <w:pPr>
        <w:autoSpaceDE w:val="0"/>
        <w:autoSpaceDN w:val="0"/>
        <w:adjustRightInd w:val="0"/>
        <w:ind w:left="1304"/>
        <w:rPr>
          <w:szCs w:val="24"/>
        </w:rPr>
      </w:pPr>
      <w:r>
        <w:t xml:space="preserve">Undervisnings- och kulturministeriets utkast till proposition om ändring av finansieringslagen anknyter till regeringens budgetproposition för 2017. I budgetpropositionen föreslås att staten beviljar 114 miljoner euro för finansiering av evangelisk-lutherska kyrkans samhälleliga uppgifter. I budgetanslagets förklaringsdel konstateras att regeringen överlämnar en proposition till riksdagen om ändring av lagen om statlig finansiering till evangelisk-lutherska kyrkan för vissa samhällsuppgifter. </w:t>
      </w:r>
    </w:p>
    <w:p w:rsidR="003C5B9B" w:rsidRPr="003C5B9B" w:rsidRDefault="003C5B9B" w:rsidP="003C5B9B">
      <w:pPr>
        <w:autoSpaceDE w:val="0"/>
        <w:autoSpaceDN w:val="0"/>
        <w:adjustRightInd w:val="0"/>
        <w:ind w:left="1304"/>
        <w:rPr>
          <w:szCs w:val="24"/>
        </w:rPr>
      </w:pPr>
    </w:p>
    <w:p w:rsidR="00D15F73" w:rsidRDefault="003C5B9B" w:rsidP="003C5B9B">
      <w:pPr>
        <w:autoSpaceDE w:val="0"/>
        <w:autoSpaceDN w:val="0"/>
        <w:adjustRightInd w:val="0"/>
        <w:ind w:left="1304"/>
        <w:rPr>
          <w:szCs w:val="24"/>
        </w:rPr>
      </w:pPr>
      <w:r>
        <w:t xml:space="preserve">I undervisnings- och kulturministeriets propositionsutkast föreslås att 2 § i lagen om statlig finansiering till evangelisk-lutherska kyrkan för vissa samhällsuppgifter ändras så att man tillfogar ett nytt 3 moment, enligt vilket förändringar i den allmänna prisnivån inte beaktas i finansieringsanslaget för åren 2017–2019. Anslaget skulle alltså under 2017–2019 vara lika stort som 2016, dvs. 114 miljoner euro.  </w:t>
      </w:r>
    </w:p>
    <w:p w:rsidR="00D15F73" w:rsidRDefault="00D15F73" w:rsidP="00770859">
      <w:pPr>
        <w:autoSpaceDE w:val="0"/>
        <w:autoSpaceDN w:val="0"/>
        <w:adjustRightInd w:val="0"/>
        <w:ind w:left="1304"/>
        <w:rPr>
          <w:szCs w:val="24"/>
        </w:rPr>
      </w:pPr>
    </w:p>
    <w:p w:rsidR="003A272B" w:rsidRPr="003C5B9B" w:rsidRDefault="003C5B9B" w:rsidP="00770859">
      <w:pPr>
        <w:autoSpaceDE w:val="0"/>
        <w:autoSpaceDN w:val="0"/>
        <w:adjustRightInd w:val="0"/>
        <w:ind w:left="1304"/>
        <w:rPr>
          <w:b/>
          <w:szCs w:val="24"/>
        </w:rPr>
      </w:pPr>
      <w:r>
        <w:rPr>
          <w:b/>
          <w:szCs w:val="24"/>
        </w:rPr>
        <w:t>Ekonomiutskottets ståndpunkt</w:t>
      </w:r>
    </w:p>
    <w:p w:rsidR="003C5B9B" w:rsidRDefault="003C5B9B" w:rsidP="00770859">
      <w:pPr>
        <w:autoSpaceDE w:val="0"/>
        <w:autoSpaceDN w:val="0"/>
        <w:adjustRightInd w:val="0"/>
        <w:ind w:left="1304"/>
        <w:rPr>
          <w:szCs w:val="24"/>
        </w:rPr>
      </w:pPr>
    </w:p>
    <w:p w:rsidR="0022005D" w:rsidRPr="0022005D" w:rsidRDefault="0022005D" w:rsidP="0022005D">
      <w:pPr>
        <w:autoSpaceDE w:val="0"/>
        <w:autoSpaceDN w:val="0"/>
        <w:adjustRightInd w:val="0"/>
        <w:ind w:left="1304"/>
        <w:rPr>
          <w:szCs w:val="24"/>
        </w:rPr>
      </w:pPr>
      <w:r>
        <w:t>Ekonomiutskottet anser det vara viktigt att den föreslagna frysningen av indexförhöjningen inte genomförs.</w:t>
      </w:r>
    </w:p>
    <w:p w:rsidR="0022005D" w:rsidRPr="0022005D" w:rsidRDefault="0022005D" w:rsidP="0022005D">
      <w:pPr>
        <w:autoSpaceDE w:val="0"/>
        <w:autoSpaceDN w:val="0"/>
        <w:adjustRightInd w:val="0"/>
        <w:ind w:left="1304"/>
        <w:rPr>
          <w:szCs w:val="24"/>
        </w:rPr>
      </w:pPr>
      <w:r>
        <w:lastRenderedPageBreak/>
        <w:t xml:space="preserve"> </w:t>
      </w:r>
    </w:p>
    <w:p w:rsidR="0022005D" w:rsidRPr="0022005D" w:rsidRDefault="0022005D" w:rsidP="0022005D">
      <w:pPr>
        <w:autoSpaceDE w:val="0"/>
        <w:autoSpaceDN w:val="0"/>
        <w:adjustRightInd w:val="0"/>
        <w:ind w:left="1304"/>
        <w:rPr>
          <w:szCs w:val="24"/>
        </w:rPr>
      </w:pPr>
      <w:r>
        <w:t>Församlingarna drabbas redan i nuläget av högre kostnader för lagstadgade samhälleliga uppgifter än den statliga finansieringen täcker. Skillnaden uppgår 2016 till cirka 12 miljoner euro. Förslaget skulle öka skillnaden, vilket ekonomiutskottet anser vara en synnerligen ogynnsam utveckling.</w:t>
      </w:r>
    </w:p>
    <w:p w:rsidR="0022005D" w:rsidRPr="0022005D" w:rsidRDefault="0022005D" w:rsidP="0022005D">
      <w:pPr>
        <w:autoSpaceDE w:val="0"/>
        <w:autoSpaceDN w:val="0"/>
        <w:adjustRightInd w:val="0"/>
        <w:ind w:left="1304"/>
        <w:rPr>
          <w:szCs w:val="24"/>
        </w:rPr>
      </w:pPr>
      <w:r>
        <w:t xml:space="preserve"> </w:t>
      </w:r>
    </w:p>
    <w:p w:rsidR="0022005D" w:rsidRPr="0022005D" w:rsidRDefault="0022005D" w:rsidP="0022005D">
      <w:pPr>
        <w:autoSpaceDE w:val="0"/>
        <w:autoSpaceDN w:val="0"/>
        <w:adjustRightInd w:val="0"/>
        <w:ind w:left="1304"/>
        <w:rPr>
          <w:szCs w:val="24"/>
        </w:rPr>
      </w:pPr>
      <w:r>
        <w:t>Propositionen kränker också medborgarnas likvärdighet, eftersom församlingarnas medlemmar genom kyrkoskatten tvingas betala mera för skötseln av samhällsuppgifter än andra medborgare.</w:t>
      </w:r>
    </w:p>
    <w:p w:rsidR="0022005D" w:rsidRPr="0022005D" w:rsidRDefault="0022005D" w:rsidP="0022005D">
      <w:pPr>
        <w:autoSpaceDE w:val="0"/>
        <w:autoSpaceDN w:val="0"/>
        <w:adjustRightInd w:val="0"/>
        <w:ind w:left="1304"/>
        <w:rPr>
          <w:szCs w:val="24"/>
        </w:rPr>
      </w:pPr>
      <w:r>
        <w:t xml:space="preserve"> </w:t>
      </w:r>
    </w:p>
    <w:p w:rsidR="0003293B" w:rsidRDefault="0022005D" w:rsidP="0003293B">
      <w:pPr>
        <w:autoSpaceDE w:val="0"/>
        <w:autoSpaceDN w:val="0"/>
        <w:adjustRightInd w:val="0"/>
        <w:ind w:left="1304"/>
        <w:rPr>
          <w:szCs w:val="24"/>
        </w:rPr>
      </w:pPr>
      <w:r>
        <w:t>Ekonomiutskottets förslag till yttrande bifogas betänkandet och det avviker från Kyrkostyrelsens förslag till yttrande. Förslaget till yttrande gäller propositionsutkastet om ändring av 2 § i lagen om statlig finansiering till evangelisk-lutherska kyrkan för skötseln av vissa samhällsuppgifter. I förslaget till yttrande tas inte ställning till ändringen av 119 § i lagen om ortodoxa kyrkan.</w:t>
      </w:r>
    </w:p>
    <w:p w:rsidR="0022005D" w:rsidRDefault="0022005D" w:rsidP="00770859">
      <w:pPr>
        <w:autoSpaceDE w:val="0"/>
        <w:autoSpaceDN w:val="0"/>
        <w:adjustRightInd w:val="0"/>
        <w:ind w:left="1304"/>
        <w:rPr>
          <w:szCs w:val="24"/>
        </w:rPr>
      </w:pPr>
    </w:p>
    <w:p w:rsidR="003C5B9B" w:rsidRPr="003C5B9B" w:rsidRDefault="003C5B9B" w:rsidP="003C5B9B">
      <w:pPr>
        <w:autoSpaceDE w:val="0"/>
        <w:autoSpaceDN w:val="0"/>
        <w:adjustRightInd w:val="0"/>
        <w:ind w:left="1304"/>
        <w:rPr>
          <w:b/>
          <w:szCs w:val="24"/>
        </w:rPr>
      </w:pPr>
      <w:r>
        <w:rPr>
          <w:b/>
          <w:szCs w:val="24"/>
        </w:rPr>
        <w:t>Ekonomiutskottets förslag</w:t>
      </w:r>
    </w:p>
    <w:p w:rsidR="003C5B9B" w:rsidRPr="003C5B9B" w:rsidRDefault="003C5B9B" w:rsidP="003C5B9B">
      <w:pPr>
        <w:autoSpaceDE w:val="0"/>
        <w:autoSpaceDN w:val="0"/>
        <w:adjustRightInd w:val="0"/>
        <w:ind w:left="1304"/>
        <w:rPr>
          <w:szCs w:val="24"/>
        </w:rPr>
      </w:pPr>
    </w:p>
    <w:p w:rsidR="003C5B9B" w:rsidRDefault="003C5B9B" w:rsidP="003C5B9B">
      <w:pPr>
        <w:autoSpaceDE w:val="0"/>
        <w:autoSpaceDN w:val="0"/>
        <w:adjustRightInd w:val="0"/>
        <w:ind w:left="1304"/>
        <w:rPr>
          <w:szCs w:val="24"/>
        </w:rPr>
      </w:pPr>
      <w:r>
        <w:t>Ekonomiutskottet föreslår att kyrkomötet beslutar lämna det bifogade yttrandet till undervisnings- och kulturministeriet om utkastet till proposition om lagar om ändring av 2 § i lagen om statlig finansiering till evangelisk-lutherska kyrkan för skötseln av vissa samhällsuppgifter och 119 § i lagen om ortodoxa kyrkan.</w:t>
      </w:r>
    </w:p>
    <w:p w:rsidR="003A272B" w:rsidRDefault="003A272B" w:rsidP="003A272B">
      <w:pPr>
        <w:spacing w:after="160" w:line="259" w:lineRule="auto"/>
        <w:rPr>
          <w:szCs w:val="24"/>
        </w:rPr>
      </w:pPr>
    </w:p>
    <w:p w:rsidR="00770859" w:rsidRDefault="00E1379E" w:rsidP="00770859">
      <w:pPr>
        <w:ind w:left="1304"/>
      </w:pPr>
      <w:r>
        <w:t>Åbo den 10 november 2016</w:t>
      </w:r>
    </w:p>
    <w:p w:rsidR="00770859" w:rsidRDefault="00770859" w:rsidP="00770859">
      <w:pPr>
        <w:ind w:left="1304"/>
      </w:pPr>
    </w:p>
    <w:p w:rsidR="00770859" w:rsidRDefault="00770859" w:rsidP="00770859">
      <w:pPr>
        <w:ind w:left="1304"/>
      </w:pPr>
      <w:r>
        <w:t>För ekonomiutskottet</w:t>
      </w:r>
    </w:p>
    <w:p w:rsidR="00770859" w:rsidRDefault="00770859" w:rsidP="00770859">
      <w:pPr>
        <w:ind w:left="1304"/>
      </w:pPr>
    </w:p>
    <w:p w:rsidR="00770859" w:rsidRDefault="00770859" w:rsidP="00770859">
      <w:pPr>
        <w:ind w:left="1304"/>
      </w:pPr>
    </w:p>
    <w:p w:rsidR="00770859" w:rsidRDefault="00770859" w:rsidP="00770859">
      <w:pPr>
        <w:ind w:left="1304"/>
      </w:pPr>
    </w:p>
    <w:p w:rsidR="00770859" w:rsidRPr="00B72AF7" w:rsidRDefault="0038179C" w:rsidP="00770859">
      <w:pPr>
        <w:ind w:left="1304"/>
      </w:pPr>
      <w:r>
        <w:t xml:space="preserve">Tapio </w:t>
      </w:r>
      <w:proofErr w:type="spellStart"/>
      <w:r>
        <w:t>Tähtinen</w:t>
      </w:r>
      <w:proofErr w:type="spellEnd"/>
      <w:r>
        <w:tab/>
      </w:r>
      <w:r>
        <w:tab/>
        <w:t xml:space="preserve">Pasi </w:t>
      </w:r>
      <w:proofErr w:type="spellStart"/>
      <w:r>
        <w:t>Perander</w:t>
      </w:r>
      <w:proofErr w:type="spellEnd"/>
    </w:p>
    <w:p w:rsidR="00770859" w:rsidRDefault="00770859" w:rsidP="00770859">
      <w:pPr>
        <w:ind w:left="1304"/>
      </w:pPr>
      <w:r>
        <w:t>ordförande</w:t>
      </w:r>
      <w:r>
        <w:tab/>
      </w:r>
      <w:r>
        <w:tab/>
      </w:r>
      <w:r w:rsidR="00CB3639">
        <w:tab/>
      </w:r>
      <w:bookmarkStart w:id="0" w:name="_GoBack"/>
      <w:bookmarkEnd w:id="0"/>
      <w:r>
        <w:t>sekreterare</w:t>
      </w:r>
    </w:p>
    <w:p w:rsidR="00770859" w:rsidRDefault="00770859" w:rsidP="00770859">
      <w:pPr>
        <w:autoSpaceDE w:val="0"/>
        <w:autoSpaceDN w:val="0"/>
        <w:adjustRightInd w:val="0"/>
        <w:ind w:left="1304"/>
        <w:rPr>
          <w:szCs w:val="24"/>
        </w:rPr>
      </w:pPr>
    </w:p>
    <w:p w:rsidR="003C5B9B" w:rsidRPr="004519A4" w:rsidRDefault="003C5B9B" w:rsidP="00770859">
      <w:pPr>
        <w:autoSpaceDE w:val="0"/>
        <w:autoSpaceDN w:val="0"/>
        <w:adjustRightInd w:val="0"/>
        <w:ind w:left="1304"/>
        <w:rPr>
          <w:szCs w:val="24"/>
        </w:rPr>
      </w:pPr>
    </w:p>
    <w:p w:rsidR="003C5B9B" w:rsidRDefault="003C5B9B" w:rsidP="003C5B9B"/>
    <w:p w:rsidR="000A7F67" w:rsidRDefault="003C5B9B" w:rsidP="003C5B9B">
      <w:pPr>
        <w:ind w:left="1304"/>
      </w:pPr>
      <w:r>
        <w:t xml:space="preserve">I behandlingen av ärendet deltog ordförande Tapio </w:t>
      </w:r>
      <w:proofErr w:type="spellStart"/>
      <w:r>
        <w:t>Tähtinen</w:t>
      </w:r>
      <w:proofErr w:type="spellEnd"/>
      <w:r>
        <w:t xml:space="preserve"> och medlemmarna Kari </w:t>
      </w:r>
      <w:proofErr w:type="spellStart"/>
      <w:r>
        <w:t>Aakula</w:t>
      </w:r>
      <w:proofErr w:type="spellEnd"/>
      <w:r>
        <w:t xml:space="preserve">, Jukka Hautala, Aarto </w:t>
      </w:r>
      <w:proofErr w:type="spellStart"/>
      <w:r>
        <w:t>Jalava</w:t>
      </w:r>
      <w:proofErr w:type="spellEnd"/>
      <w:r>
        <w:t xml:space="preserve">, Aimo </w:t>
      </w:r>
      <w:proofErr w:type="spellStart"/>
      <w:r>
        <w:t>Koskelo</w:t>
      </w:r>
      <w:proofErr w:type="spellEnd"/>
      <w:r>
        <w:t xml:space="preserve">, Seija </w:t>
      </w:r>
      <w:proofErr w:type="spellStart"/>
      <w:r>
        <w:t>Kuikka</w:t>
      </w:r>
      <w:proofErr w:type="spellEnd"/>
      <w:r>
        <w:t xml:space="preserve">, Jarmo </w:t>
      </w:r>
      <w:proofErr w:type="spellStart"/>
      <w:r>
        <w:t>Leppiniemi</w:t>
      </w:r>
      <w:proofErr w:type="spellEnd"/>
      <w:r>
        <w:t xml:space="preserve">, Olli Loikkanen, Oiva Malinen, Aulikki Mäkinen, Sami Ojala, Pertti Rajala, Samuel Salmi, Olli-Pekka </w:t>
      </w:r>
      <w:proofErr w:type="spellStart"/>
      <w:r>
        <w:t>Silfverhuth</w:t>
      </w:r>
      <w:proofErr w:type="spellEnd"/>
      <w:r>
        <w:t xml:space="preserve">, Heikki </w:t>
      </w:r>
      <w:proofErr w:type="spellStart"/>
      <w:r>
        <w:t>Sorvari</w:t>
      </w:r>
      <w:proofErr w:type="spellEnd"/>
      <w:r>
        <w:t>, Åsa A. Westerlund (delvis) och Jouko Ylinen.</w:t>
      </w:r>
    </w:p>
    <w:sectPr w:rsidR="000A7F67" w:rsidSect="00BF4371">
      <w:headerReference w:type="default" r:id="rId7"/>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0E" w:rsidRDefault="00933E0E" w:rsidP="00BF4371">
      <w:r>
        <w:separator/>
      </w:r>
    </w:p>
  </w:endnote>
  <w:endnote w:type="continuationSeparator" w:id="0">
    <w:p w:rsidR="00933E0E" w:rsidRDefault="00933E0E" w:rsidP="00BF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0E" w:rsidRDefault="00933E0E" w:rsidP="00BF4371">
      <w:r>
        <w:separator/>
      </w:r>
    </w:p>
  </w:footnote>
  <w:footnote w:type="continuationSeparator" w:id="0">
    <w:p w:rsidR="00933E0E" w:rsidRDefault="00933E0E" w:rsidP="00BF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90822"/>
      <w:docPartObj>
        <w:docPartGallery w:val="Page Numbers (Top of Page)"/>
        <w:docPartUnique/>
      </w:docPartObj>
    </w:sdtPr>
    <w:sdtEndPr/>
    <w:sdtContent>
      <w:p w:rsidR="00CD6188" w:rsidRDefault="00CB3639">
        <w:pPr>
          <w:pStyle w:val="Sidhuvud"/>
          <w:jc w:val="center"/>
        </w:pPr>
        <w:r>
          <w:fldChar w:fldCharType="begin"/>
        </w:r>
        <w:r>
          <w:instrText>PAGE   \* MERGEFORMAT</w:instrText>
        </w:r>
        <w:r>
          <w:fldChar w:fldCharType="separate"/>
        </w:r>
        <w:r>
          <w:rPr>
            <w:noProof/>
          </w:rPr>
          <w:t>2</w:t>
        </w:r>
        <w:r>
          <w:fldChar w:fldCharType="end"/>
        </w:r>
      </w:p>
    </w:sdtContent>
  </w:sdt>
  <w:p w:rsidR="00BF4371" w:rsidRDefault="00BF43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1DE"/>
    <w:multiLevelType w:val="hybridMultilevel"/>
    <w:tmpl w:val="74381178"/>
    <w:lvl w:ilvl="0" w:tplc="040B0017">
      <w:start w:val="1"/>
      <w:numFmt w:val="lowerLetter"/>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10897F33"/>
    <w:multiLevelType w:val="hybridMultilevel"/>
    <w:tmpl w:val="CD74739A"/>
    <w:lvl w:ilvl="0" w:tplc="040B000F">
      <w:start w:val="1"/>
      <w:numFmt w:val="decimal"/>
      <w:lvlText w:val="%1."/>
      <w:lvlJc w:val="left"/>
      <w:pPr>
        <w:ind w:left="1664" w:hanging="360"/>
      </w:pPr>
      <w:rPr>
        <w:rFonts w:hint="default"/>
        <w:color w:val="auto"/>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9"/>
    <w:rsid w:val="0003293B"/>
    <w:rsid w:val="000A7F67"/>
    <w:rsid w:val="000B79DD"/>
    <w:rsid w:val="0022005D"/>
    <w:rsid w:val="0037419D"/>
    <w:rsid w:val="0038179C"/>
    <w:rsid w:val="003919DC"/>
    <w:rsid w:val="003A272B"/>
    <w:rsid w:val="003C5B9B"/>
    <w:rsid w:val="004065FD"/>
    <w:rsid w:val="004E7A6A"/>
    <w:rsid w:val="004F460A"/>
    <w:rsid w:val="00745D3D"/>
    <w:rsid w:val="00770859"/>
    <w:rsid w:val="00872739"/>
    <w:rsid w:val="008B44BB"/>
    <w:rsid w:val="0093234E"/>
    <w:rsid w:val="00933E0E"/>
    <w:rsid w:val="00A50542"/>
    <w:rsid w:val="00A62D66"/>
    <w:rsid w:val="00B04317"/>
    <w:rsid w:val="00B22637"/>
    <w:rsid w:val="00B57411"/>
    <w:rsid w:val="00BF4371"/>
    <w:rsid w:val="00C31834"/>
    <w:rsid w:val="00CB3639"/>
    <w:rsid w:val="00CC2F9C"/>
    <w:rsid w:val="00CD6188"/>
    <w:rsid w:val="00D15F73"/>
    <w:rsid w:val="00E1379E"/>
    <w:rsid w:val="00E85C31"/>
    <w:rsid w:val="00F24D3B"/>
    <w:rsid w:val="00FE3695"/>
    <w:rsid w:val="00FF4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1C1D"/>
  <w15:chartTrackingRefBased/>
  <w15:docId w15:val="{FAFAED01-035E-4C17-A305-6CB1D0E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59"/>
    <w:pPr>
      <w:spacing w:after="0" w:line="240" w:lineRule="auto"/>
    </w:pPr>
    <w:rPr>
      <w:rFonts w:ascii="Times New Roman" w:eastAsia="Times New Roman" w:hAnsi="Times New Roman" w:cs="Times New Roman"/>
      <w:sz w:val="24"/>
      <w:szCs w:val="20"/>
      <w:lang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70859"/>
    <w:pPr>
      <w:tabs>
        <w:tab w:val="center" w:pos="4819"/>
        <w:tab w:val="right" w:pos="9638"/>
      </w:tabs>
    </w:pPr>
  </w:style>
  <w:style w:type="character" w:customStyle="1" w:styleId="SidhuvudChar">
    <w:name w:val="Sidhuvud Char"/>
    <w:basedOn w:val="Standardstycketeckensnitt"/>
    <w:link w:val="Sidhuvud"/>
    <w:uiPriority w:val="99"/>
    <w:rsid w:val="00770859"/>
    <w:rPr>
      <w:rFonts w:ascii="Times New Roman" w:eastAsia="Times New Roman" w:hAnsi="Times New Roman" w:cs="Times New Roman"/>
      <w:sz w:val="24"/>
      <w:szCs w:val="20"/>
      <w:lang w:eastAsia="fi-FI"/>
    </w:rPr>
  </w:style>
  <w:style w:type="paragraph" w:styleId="Ballongtext">
    <w:name w:val="Balloon Text"/>
    <w:basedOn w:val="Normal"/>
    <w:link w:val="BallongtextChar"/>
    <w:uiPriority w:val="99"/>
    <w:semiHidden/>
    <w:unhideWhenUsed/>
    <w:rsid w:val="00E1379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79E"/>
    <w:rPr>
      <w:rFonts w:ascii="Segoe UI" w:eastAsia="Times New Roman" w:hAnsi="Segoe UI" w:cs="Segoe UI"/>
      <w:sz w:val="18"/>
      <w:szCs w:val="18"/>
      <w:lang w:eastAsia="fi-FI"/>
    </w:rPr>
  </w:style>
  <w:style w:type="paragraph" w:styleId="Sidfot">
    <w:name w:val="footer"/>
    <w:basedOn w:val="Normal"/>
    <w:link w:val="SidfotChar"/>
    <w:uiPriority w:val="99"/>
    <w:unhideWhenUsed/>
    <w:rsid w:val="00BF4371"/>
    <w:pPr>
      <w:tabs>
        <w:tab w:val="center" w:pos="4819"/>
        <w:tab w:val="right" w:pos="9638"/>
      </w:tabs>
    </w:pPr>
  </w:style>
  <w:style w:type="character" w:customStyle="1" w:styleId="SidfotChar">
    <w:name w:val="Sidfot Char"/>
    <w:basedOn w:val="Standardstycketeckensnitt"/>
    <w:link w:val="Sidfot"/>
    <w:uiPriority w:val="99"/>
    <w:rsid w:val="00BF4371"/>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3862</Characters>
  <Application>Microsoft Office Word</Application>
  <DocSecurity>0</DocSecurity>
  <Lines>59</Lines>
  <Paragraphs>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 Pasi</dc:creator>
  <cp:keywords/>
  <dc:description/>
  <cp:lastModifiedBy>Edström Kesia</cp:lastModifiedBy>
  <cp:revision>3</cp:revision>
  <cp:lastPrinted>2016-11-10T12:42:00Z</cp:lastPrinted>
  <dcterms:created xsi:type="dcterms:W3CDTF">2016-11-10T12:56:00Z</dcterms:created>
  <dcterms:modified xsi:type="dcterms:W3CDTF">2016-11-10T13:55:00Z</dcterms:modified>
</cp:coreProperties>
</file>